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24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东风区退役军人事务局</w:t>
      </w:r>
    </w:p>
    <w:p w14:paraId="51D3A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2024年政府信息公开工作年度报告</w:t>
      </w:r>
    </w:p>
    <w:p w14:paraId="63A22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p>
    <w:p w14:paraId="3368A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一、总体情况</w:t>
      </w:r>
    </w:p>
    <w:p w14:paraId="4B9E9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4</w:t>
      </w:r>
      <w:r>
        <w:rPr>
          <w:rFonts w:hint="eastAsia" w:ascii="仿宋_GB2312" w:hAnsi="仿宋_GB2312" w:eastAsia="仿宋_GB2312" w:cs="仿宋_GB2312"/>
          <w:i w:val="0"/>
          <w:iCs w:val="0"/>
          <w:caps w:val="0"/>
          <w:color w:val="333333"/>
          <w:spacing w:val="0"/>
          <w:sz w:val="28"/>
          <w:szCs w:val="28"/>
          <w:shd w:val="clear" w:fill="FFFFFF"/>
        </w:rPr>
        <w:t>年，在东风区委</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区政府的正确领导下，东风区退役军人事务局全面推进政务公开工作有关部署，执行《中华人民共和国政府信息公开条例》和省</w:t>
      </w:r>
      <w:r>
        <w:rPr>
          <w:rFonts w:hint="eastAsia" w:ascii="仿宋_GB2312" w:hAnsi="仿宋_GB2312" w:eastAsia="仿宋_GB2312" w:cs="仿宋_GB2312"/>
          <w:i w:val="0"/>
          <w:iCs w:val="0"/>
          <w:caps w:val="0"/>
          <w:color w:val="333333"/>
          <w:spacing w:val="0"/>
          <w:sz w:val="28"/>
          <w:szCs w:val="28"/>
          <w:shd w:val="clear" w:fill="FFFFFF"/>
          <w:lang w:eastAsia="zh-CN"/>
        </w:rPr>
        <w:t>政府</w:t>
      </w:r>
      <w:r>
        <w:rPr>
          <w:rFonts w:hint="eastAsia" w:ascii="仿宋_GB2312" w:hAnsi="仿宋_GB2312" w:eastAsia="仿宋_GB2312" w:cs="仿宋_GB2312"/>
          <w:i w:val="0"/>
          <w:iCs w:val="0"/>
          <w:caps w:val="0"/>
          <w:color w:val="333333"/>
          <w:spacing w:val="0"/>
          <w:sz w:val="28"/>
          <w:szCs w:val="28"/>
          <w:shd w:val="clear" w:fill="FFFFFF"/>
        </w:rPr>
        <w:t>、市</w:t>
      </w:r>
      <w:r>
        <w:rPr>
          <w:rFonts w:hint="eastAsia" w:ascii="仿宋_GB2312" w:hAnsi="仿宋_GB2312" w:eastAsia="仿宋_GB2312" w:cs="仿宋_GB2312"/>
          <w:i w:val="0"/>
          <w:iCs w:val="0"/>
          <w:caps w:val="0"/>
          <w:color w:val="333333"/>
          <w:spacing w:val="0"/>
          <w:sz w:val="28"/>
          <w:szCs w:val="28"/>
          <w:shd w:val="clear" w:fill="FFFFFF"/>
          <w:lang w:eastAsia="zh-CN"/>
        </w:rPr>
        <w:t>政府</w:t>
      </w:r>
      <w:r>
        <w:rPr>
          <w:rFonts w:hint="eastAsia" w:ascii="仿宋_GB2312" w:hAnsi="仿宋_GB2312" w:eastAsia="仿宋_GB2312" w:cs="仿宋_GB2312"/>
          <w:i w:val="0"/>
          <w:iCs w:val="0"/>
          <w:caps w:val="0"/>
          <w:color w:val="333333"/>
          <w:spacing w:val="0"/>
          <w:sz w:val="28"/>
          <w:szCs w:val="28"/>
          <w:shd w:val="clear" w:fill="FFFFFF"/>
        </w:rPr>
        <w:t>、区政府关于政府信息公开工作的相关规定，结合本局实际工作特点积极有序、稳妥推进政府信息公开各项工作的情况。不断规范信息公开内容，突出信息公开重点，提高公开工作水平。</w:t>
      </w:r>
    </w:p>
    <w:p w14:paraId="50FD1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（一）主动公开</w:t>
      </w:r>
    </w:p>
    <w:p w14:paraId="685A4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按照区委、区政府关于加强政府信息公开管理工作的部署，积极做好主动公开工作，加大政府信息公开力度，积极扩大主动公开的范围与深度。凡条例要求向社会公开的、不涉及秘密的文件内容和政策等都通过政府网站等平台向全社会公开。</w:t>
      </w:r>
    </w:p>
    <w:p w14:paraId="6DEE5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（二）依申请公开</w:t>
      </w:r>
    </w:p>
    <w:p w14:paraId="0DB95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4</w:t>
      </w:r>
      <w:r>
        <w:rPr>
          <w:rFonts w:hint="eastAsia" w:ascii="仿宋_GB2312" w:hAnsi="仿宋_GB2312" w:eastAsia="仿宋_GB2312" w:cs="仿宋_GB2312"/>
          <w:i w:val="0"/>
          <w:iCs w:val="0"/>
          <w:caps w:val="0"/>
          <w:color w:val="333333"/>
          <w:spacing w:val="0"/>
          <w:sz w:val="28"/>
          <w:szCs w:val="28"/>
          <w:shd w:val="clear" w:fill="FFFFFF"/>
        </w:rPr>
        <w:t>年东风区退役军人事务局共受理群众申请政府信息公开0件，未出现因政府信息公开导致的行政复议、</w:t>
      </w:r>
      <w:bookmarkStart w:id="0" w:name="_GoBack"/>
      <w:bookmarkEnd w:id="0"/>
      <w:r>
        <w:rPr>
          <w:rFonts w:hint="eastAsia" w:ascii="仿宋_GB2312" w:hAnsi="仿宋_GB2312" w:eastAsia="仿宋_GB2312" w:cs="仿宋_GB2312"/>
          <w:i w:val="0"/>
          <w:iCs w:val="0"/>
          <w:caps w:val="0"/>
          <w:color w:val="333333"/>
          <w:spacing w:val="0"/>
          <w:sz w:val="28"/>
          <w:szCs w:val="28"/>
          <w:shd w:val="clear" w:fill="FFFFFF"/>
        </w:rPr>
        <w:t>行政诉讼的情况。</w:t>
      </w:r>
    </w:p>
    <w:p w14:paraId="3FA27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（三）政府信息管理</w:t>
      </w:r>
    </w:p>
    <w:p w14:paraId="05955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东风区退役军人事务局历来高度重视政府信息公开工作，并切实加强对政府信息公开工作的组织领导，明确局办公室牵头组织实施，严格按照政府信息公开的相关要求，安排专人负责退役军人事务局信息公开的维护管理和编辑、审核工作。</w:t>
      </w:r>
    </w:p>
    <w:p w14:paraId="5675E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（四）政府信息公开平台建设</w:t>
      </w:r>
    </w:p>
    <w:p w14:paraId="5FF37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区政府办公室的指导下，我局深入推进政府网站和政务新媒体平台建设，严格规范政务公开平台工作。一是政务平台建设，按照要求及时在东风区政府网站和区政务新媒体进行政务信息发布，便于社会公众准确获取所需信息；二是充分发挥政务平台公开渠道作用，</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适时公开</w:t>
      </w:r>
      <w:r>
        <w:rPr>
          <w:rFonts w:hint="eastAsia" w:ascii="仿宋_GB2312" w:hAnsi="仿宋_GB2312" w:eastAsia="仿宋_GB2312" w:cs="仿宋_GB2312"/>
          <w:i w:val="0"/>
          <w:iCs w:val="0"/>
          <w:caps w:val="0"/>
          <w:color w:val="333333"/>
          <w:spacing w:val="0"/>
          <w:sz w:val="28"/>
          <w:szCs w:val="28"/>
          <w:shd w:val="clear" w:fill="FFFFFF"/>
        </w:rPr>
        <w:t>政策法规等各类信息；三是加强队伍建设，我局工作人员积极参加政府政务公开培训，准确掌握政务公开工作新要求，提升政务公开工作能力。</w:t>
      </w:r>
    </w:p>
    <w:p w14:paraId="32B49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（五）监督保障</w:t>
      </w:r>
    </w:p>
    <w:p w14:paraId="4CFA6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4</w:t>
      </w:r>
      <w:r>
        <w:rPr>
          <w:rFonts w:hint="eastAsia" w:ascii="仿宋_GB2312" w:hAnsi="仿宋_GB2312" w:eastAsia="仿宋_GB2312" w:cs="仿宋_GB2312"/>
          <w:i w:val="0"/>
          <w:iCs w:val="0"/>
          <w:caps w:val="0"/>
          <w:color w:val="333333"/>
          <w:spacing w:val="0"/>
          <w:sz w:val="28"/>
          <w:szCs w:val="28"/>
          <w:shd w:val="clear" w:fill="FFFFFF"/>
        </w:rPr>
        <w:t>年初，调整了由局主要负责人担任政府信息公开工作组长的政务公开工作领导小组，明确专人负责政府信息公开工作。适时听取政府信息公开工作汇报，研究部署政府信息公开工作。制定主动公开目录，严格在规定的时限内主动公开相关信息。</w:t>
      </w:r>
    </w:p>
    <w:p w14:paraId="314DE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p>
    <w:p w14:paraId="255F3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5775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317B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14:paraId="44C0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2523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B28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4785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19CB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14:paraId="3A04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868A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269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49DF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6D4F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14:paraId="3B39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C33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824D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886F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9EAB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15A6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D92D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14:paraId="433E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4CE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E27E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14:paraId="6C9C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F903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D71B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14:paraId="210D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4EF1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14:paraId="54ED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D70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700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14:paraId="2AAD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DD5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495D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B5D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967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673A7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14:paraId="671B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1A41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14:paraId="06A9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02B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6D8A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14:paraId="732A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E17B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6B3DF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788F42F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lang w:eastAsia="zh-CN"/>
        </w:rPr>
      </w:pPr>
    </w:p>
    <w:p w14:paraId="7D839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lang w:eastAsia="zh-CN"/>
        </w:rPr>
        <w:t>三、</w:t>
      </w:r>
      <w:r>
        <w:rPr>
          <w:rFonts w:hint="eastAsia" w:ascii="仿宋_GB2312" w:hAnsi="仿宋_GB2312" w:eastAsia="仿宋_GB2312" w:cs="仿宋_GB2312"/>
          <w:b/>
          <w:bCs/>
          <w:i w:val="0"/>
          <w:iCs w:val="0"/>
          <w:caps w:val="0"/>
          <w:color w:val="333333"/>
          <w:spacing w:val="0"/>
          <w:sz w:val="28"/>
          <w:szCs w:val="28"/>
          <w:shd w:val="clear" w:fill="FFFFFF"/>
        </w:rPr>
        <w:t>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14:paraId="20A0E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2F4A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F67A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14:paraId="4041E3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CDF0FD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1C332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7934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8667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14:paraId="49FD8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DAF77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643A40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7896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14:paraId="25522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1AF5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14:paraId="27049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243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3C74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C233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ED3BB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14:paraId="52057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C930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F2D0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3ADD0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0E2B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9237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9A79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2DDB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AFE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14:paraId="122514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9B8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52D6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945B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119C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125E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A46B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61B9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B8BC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0ADF4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A7A4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B9D8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9D6F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6C0A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3FFF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7852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BBDB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042F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35E9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7DAC29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93C070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4A87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2399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3745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0D57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9C73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F077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EE0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C73F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22CAA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AF9E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0B46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7034F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BA8F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B6CC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6D15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84A8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6803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08E3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9D81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0151AF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7180E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8BE0A2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7F94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73AA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8374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8EF6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47C7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030D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DF41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9E8C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3D362D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185E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DD3D0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7340B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2308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9D0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99AD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9E59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0E4C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7FD5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4607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37B0F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906F7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7E6DCD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67478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F486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80F1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5931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B4FB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96ED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406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FB4C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6B9ED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0B8D77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6B17F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2DC45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5350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060F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F4C9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AC2D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E953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8707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2043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94E8F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B1949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1623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6713B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8BC0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E85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072B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7B98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ED94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EE0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DF99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6C694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76A8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EC80A5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1E45C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2DDE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8594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DBB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253D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51A9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B23E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CF8B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88A31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A8D6A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8B6FDF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58CDA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A9EB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DCD4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A211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5039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04C8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F5A5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ECC0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80C24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A7F6E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DA59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47D3F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7EC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D2A5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8132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A925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844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1D3E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ED34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4CEB3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EAB9CB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48622D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29AEA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E7EF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8858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5193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D092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3A0E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082F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864B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7AD4D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493E5B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A43356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3B6C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96D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8D86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8AD3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3D38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9CD1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B5F6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2299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6E873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3B56F5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405A0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6AF24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C890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36D4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C87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088E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EC71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6671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72E3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3512F1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B465C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580F38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4CB6C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D513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8980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6EBA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62E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CD84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A25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E1C2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045D5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23260A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76544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364EC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28B9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59B2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6ECE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0A70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925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23D7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CE7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394AB7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F886A3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73E138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574E6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F33B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2233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E81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7DFE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9264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B08C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83A6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72A72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7AFFF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88449F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14:paraId="23002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7E8E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76B2C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5A15C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1352F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3A59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62CF9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3CBDD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4F4D1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5DE71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F5E9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30EC0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90A6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2BF1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F62E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8370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5E0F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5AD3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4F2C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2EAC6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E0528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A48B5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14D8C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6E7D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3BB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A403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F4ACE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62B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DC72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3B96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0EEA24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CE4B68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3F2AAD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3E268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9BD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213E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546F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2EFB8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6D3AD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1D01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FC4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6501EF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C850A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FB07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B62C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5F3B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C13A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92B6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A3C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4696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DAD6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14:paraId="1C4828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0206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473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717E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5FE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D2DF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52CA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DD4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0602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14:paraId="40C18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28"/>
          <w:szCs w:val="28"/>
          <w:shd w:val="clear" w:fill="FFFFFF"/>
          <w:lang w:eastAsia="zh-CN"/>
        </w:rPr>
      </w:pPr>
    </w:p>
    <w:p w14:paraId="62259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lang w:eastAsia="zh-CN"/>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E6907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26F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14F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14:paraId="3B30AE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DC6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BC8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2C5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249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685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F04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424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14:paraId="65ED1F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7AEB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3830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D9B6C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3CE35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461D1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0DC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9F7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45B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57C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5BF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F42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027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DE4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B83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4FC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14:paraId="5DDF78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2EF1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B8FF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240D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4D56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2D1B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D4DF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1BA1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5E05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4D71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552C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4FC0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A031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53E2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B60E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95DB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14:paraId="69F01756">
      <w:pPr>
        <w:keepNext w:val="0"/>
        <w:keepLines w:val="0"/>
        <w:widowControl/>
        <w:suppressLineNumbers w:val="0"/>
        <w:jc w:val="left"/>
        <w:rPr>
          <w:rFonts w:hint="eastAsia" w:ascii="仿宋_GB2312" w:hAnsi="仿宋_GB2312" w:eastAsia="仿宋_GB2312" w:cs="仿宋_GB2312"/>
          <w:sz w:val="24"/>
          <w:szCs w:val="24"/>
        </w:rPr>
      </w:pPr>
    </w:p>
    <w:p w14:paraId="7A797571">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存在的主要问题及改进情况</w:t>
      </w:r>
    </w:p>
    <w:p w14:paraId="3808C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4</w:t>
      </w:r>
      <w:r>
        <w:rPr>
          <w:rFonts w:hint="eastAsia" w:ascii="仿宋_GB2312" w:hAnsi="仿宋_GB2312" w:eastAsia="仿宋_GB2312" w:cs="仿宋_GB2312"/>
          <w:i w:val="0"/>
          <w:iCs w:val="0"/>
          <w:caps w:val="0"/>
          <w:color w:val="333333"/>
          <w:spacing w:val="0"/>
          <w:sz w:val="28"/>
          <w:szCs w:val="28"/>
          <w:shd w:val="clear" w:fill="FFFFFF"/>
        </w:rPr>
        <w:t>年，东风区退役军人事务局扎实推进政府信息公开各项工作，取得一定工作成效，但仍存在一些不足，公开形式、内容单一等现象仍然存在，部门之间还有一定差距。</w:t>
      </w:r>
    </w:p>
    <w:p w14:paraId="6D796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针对存在的问题和不足，下一步将采取措施加以改进：</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一是</w:t>
      </w:r>
      <w:r>
        <w:rPr>
          <w:rFonts w:hint="eastAsia" w:ascii="仿宋_GB2312" w:hAnsi="仿宋_GB2312" w:eastAsia="仿宋_GB2312" w:cs="仿宋_GB2312"/>
          <w:i w:val="0"/>
          <w:iCs w:val="0"/>
          <w:caps w:val="0"/>
          <w:color w:val="333333"/>
          <w:spacing w:val="0"/>
          <w:sz w:val="28"/>
          <w:szCs w:val="28"/>
          <w:shd w:val="clear" w:fill="FFFFFF"/>
        </w:rPr>
        <w:t>全面规范政务公开，做到栏目与信息相符，规范信息公开流程，方便公开查阅、申请、获取政府信息，不断提高政府信息公开的规范性和质量。</w:t>
      </w:r>
    </w:p>
    <w:p w14:paraId="0FF1E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六、其他需要报告的事项</w:t>
      </w:r>
    </w:p>
    <w:p w14:paraId="351F1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pPr>
      <w:r>
        <w:rPr>
          <w:rFonts w:hint="eastAsia" w:ascii="仿宋_GB2312" w:hAnsi="仿宋_GB2312" w:eastAsia="仿宋_GB2312" w:cs="仿宋_GB2312"/>
          <w:i w:val="0"/>
          <w:iCs w:val="0"/>
          <w:caps w:val="0"/>
          <w:color w:val="333333"/>
          <w:spacing w:val="0"/>
          <w:sz w:val="28"/>
          <w:szCs w:val="28"/>
          <w:shd w:val="clear" w:fill="FFFFFF"/>
        </w:rPr>
        <w:t>无收取信息处理费的情况。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8DEB6"/>
    <w:multiLevelType w:val="singleLevel"/>
    <w:tmpl w:val="40C8DEB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7778"/>
    <w:rsid w:val="31390910"/>
    <w:rsid w:val="33B17B8B"/>
    <w:rsid w:val="463C6E3F"/>
    <w:rsid w:val="528206F2"/>
    <w:rsid w:val="68D51CCD"/>
    <w:rsid w:val="6DB1442B"/>
    <w:rsid w:val="770A7C12"/>
    <w:rsid w:val="7919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1874</Words>
  <Characters>1908</Characters>
  <Lines>0</Lines>
  <Paragraphs>0</Paragraphs>
  <TotalTime>25</TotalTime>
  <ScaleCrop>false</ScaleCrop>
  <LinksUpToDate>false</LinksUpToDate>
  <CharactersWithSpaces>1908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2024-12-16T01:18:00Z</dcterms:created>
  <dc:creator>admin</dc:creator>
  <cp:lastModifiedBy>龍</cp:lastModifiedBy>
  <dcterms:modified xsi:type="dcterms:W3CDTF">2025-01-10T07:56:18Z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C43D4413612C4F0EB6DBE0C7EDE2D24D_12</vt:lpwstr>
  </property>
  <property fmtid="{D5CDD505-2E9C-101B-9397-08002B2CF9AE}" pid="4" name="KSOTemplateDocerSaveRecord">
    <vt:lpwstr>eyJoZGlkIjoiMmVhZWM0YzkzOWNhNTllOTBjZWU3YzQyNmViZjgxYmIiLCJ1c2VySWQiOiI0MzE0ODc2MjgifQ==</vt:lpwstr>
  </property>
</Properties>
</file>