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东风区统计局202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根据《中华人民共和国政府信息公开条例》（以下简称《条例》）规定及《中华人民共和国政府信息公开年度报告格式》要求，现公布东风区统计局2025年政府信息公开工作年度报告。本报告所列数据统计时限为2025年1月1日至2025年12月31日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总体情况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主动公开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，东风区统计局以习近平新时代中国特色社会主义思想为指导，深入贯彻落实党的二十大和二十届历次全会精神，严格遵循《条例》要求，紧密衔接省、市、区关于政务公开工作的部署安排，立足统计职能定位推进信息主动公开工作。全年对法定公开、可公开事项做到应公开尽公开，通过“和谐东风”微信公众号发布信息2条、视频号推送内容2条，依托东风区政府网站公开工作信息2条，向市统计局报送统计信息5条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依申请公开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2025年度，东风区统计局共受理依申请公开信息5件，均未产生行政复议和行政诉讼情况。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（三）政府信息管理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筑牢政务公开工作基础，提升信息服务质效，我局持续完善政府信息管理体系。一是健全责任传导机制，调整优化政务公开工作领导小组，明确局长为第一责任人，分管副局长牵头抓落实，各科室指定专人具体承办，形成层级清晰、责任到人的工作格局。二是严把信息发布关口，严格执行“三级审核”制度，对拟公开信息全面开展政治、法律、政策、保密及文字审核，确保发布信息真实准确、合规安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（四）政府信息公开平台建设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我局主要以东风区政府网站统计信息专栏和“和谐东风”微信公众号为核心公开载体，安排专人负责日常运维，定期核查信息更新情况，及时修复失效链接、校正数据偏差，确保平台稳定运行。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监督保障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区统计局明确政府信息公开工作的任务和职责，在全局形成主要领导亲自抓，分管领导具体抓，不断提升统计干部的业务能力；另一方面，局领导定期检查公开平台运行、信息发布时效等情况，不断提升工作规范化水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存在的主要问题及改进情况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2025年，我局政府信息公开工作取得一定成绩，在为公众提供便利化服务方面取得了明显成效，但仍存在部门统计数据信息发布不够及时、公开内容不够全面的情况。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针对上述问题，我局将认真贯彻区委、区政府统一部署，立足工作实际，明确目标，精准发力。一是加强政务公开队伍建设，加大培训力度，提高政务公开工作的标准化、规范化；二是常态化自查信息公开是否及时准确、依申请公开是否及时等，进一步改进和提升政务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其他需要报告的事项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2025年度，东风区统计局未向公民、法人或其他组织收取任何政府信息处理相关费用。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40AF62"/>
    <w:multiLevelType w:val="singleLevel"/>
    <w:tmpl w:val="F840AF62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24303D2"/>
    <w:multiLevelType w:val="singleLevel"/>
    <w:tmpl w:val="024303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2F93DED"/>
    <w:multiLevelType w:val="singleLevel"/>
    <w:tmpl w:val="32F93D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505C243"/>
    <w:multiLevelType w:val="singleLevel"/>
    <w:tmpl w:val="4505C24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F0AAD"/>
    <w:rsid w:val="22C24B91"/>
    <w:rsid w:val="29BF3AB4"/>
    <w:rsid w:val="37197232"/>
    <w:rsid w:val="5F9D6D57"/>
    <w:rsid w:val="6A266C5C"/>
    <w:rsid w:val="758E013F"/>
    <w:rsid w:val="7A505630"/>
    <w:rsid w:val="DDD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1592</Words>
  <Characters>1631</Characters>
  <Lines>0</Lines>
  <Paragraphs>0</Paragraphs>
  <TotalTime>54</TotalTime>
  <ScaleCrop>false</ScaleCrop>
  <LinksUpToDate>false</LinksUpToDate>
  <CharactersWithSpaces>1631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2026-01-08T11:21:00Z</dcterms:created>
  <dc:creator>Administrator</dc:creator>
  <cp:lastModifiedBy>greatwall</cp:lastModifiedBy>
  <dcterms:modified xsi:type="dcterms:W3CDTF">2026-01-22T14:35:14Z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KSOTemplateDocerSaveRecord">
    <vt:lpwstr>eyJoZGlkIjoiMmVhZWM0YzkzOWNhNTllOTBjZWU3YzQyNmViZjgxYmIiLCJ1c2VySWQiOiI0MzE0ODc2MjgifQ==</vt:lpwstr>
  </property>
  <property fmtid="{D5CDD505-2E9C-101B-9397-08002B2CF9AE}" pid="4" name="ICV">
    <vt:lpwstr>C77B63E560EE4E3C9DE6E1514C49FC1E_12</vt:lpwstr>
  </property>
</Properties>
</file>