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87" w:rsidRPr="005D36EE" w:rsidRDefault="00966987" w:rsidP="00966987">
      <w:pPr>
        <w:widowControl/>
        <w:spacing w:line="66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2"/>
        </w:rPr>
      </w:pPr>
      <w:r w:rsidRPr="005D36EE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2"/>
        </w:rPr>
        <w:t>《佳木斯市东风区</w:t>
      </w:r>
      <w:r w:rsidR="005D36EE" w:rsidRPr="005D36EE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2"/>
        </w:rPr>
        <w:t>烟花爆竹生产安全事故</w:t>
      </w:r>
      <w:r w:rsidR="00FA63FF" w:rsidRPr="005D36EE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2"/>
        </w:rPr>
        <w:t>应急预案</w:t>
      </w:r>
      <w:r w:rsidRPr="005D36EE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2"/>
        </w:rPr>
        <w:t>》</w:t>
      </w:r>
    </w:p>
    <w:p w:rsidR="00966987" w:rsidRPr="005D36EE" w:rsidRDefault="00966987" w:rsidP="00966987">
      <w:pPr>
        <w:widowControl/>
        <w:spacing w:line="66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2"/>
        </w:rPr>
      </w:pPr>
      <w:r w:rsidRPr="005D36EE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2"/>
        </w:rPr>
        <w:t>政策解读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按照省、市部署，由佳木斯市东风区应急管理局牵头，组织有关部门对《佳木斯市东风区生产安全事故应急预案》等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9</w:t>
      </w: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部应急预案进行了修订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为让社会各界进一步了解《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佳木斯市东风区</w:t>
      </w:r>
      <w:r w:rsid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烟花爆竹生产安全事故</w:t>
      </w:r>
      <w:r w:rsidR="00FA63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应急预案</w:t>
      </w: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》内容，现就有关政策解读如下</w:t>
      </w:r>
      <w:r w:rsidR="00DD1BD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一、预案制定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的</w:t>
      </w:r>
      <w:r w:rsidR="000B1F94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目的</w:t>
      </w:r>
      <w:bookmarkStart w:id="0" w:name="_GoBack"/>
      <w:bookmarkEnd w:id="0"/>
    </w:p>
    <w:p w:rsidR="00966987" w:rsidRPr="005D36EE" w:rsidRDefault="005D36EE" w:rsidP="00966987">
      <w:pPr>
        <w:widowControl/>
        <w:spacing w:line="660" w:lineRule="atLeast"/>
        <w:ind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/>
          <w:color w:val="333333"/>
          <w:kern w:val="0"/>
          <w:sz w:val="32"/>
          <w:szCs w:val="32"/>
        </w:rPr>
        <w:t>贯彻“安全第一、预防为主</w:t>
      </w: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Pr="005D36EE">
        <w:rPr>
          <w:rFonts w:ascii="仿宋" w:eastAsia="仿宋" w:hAnsi="仿宋" w:cs="宋体"/>
          <w:color w:val="333333"/>
          <w:kern w:val="0"/>
          <w:sz w:val="32"/>
          <w:szCs w:val="32"/>
        </w:rPr>
        <w:t>综合治理”的方针，加强烟花爆竹生产安全事故处理的统一指挥</w:t>
      </w: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Pr="005D36EE">
        <w:rPr>
          <w:rFonts w:ascii="仿宋" w:eastAsia="仿宋" w:hAnsi="仿宋" w:cs="宋体"/>
          <w:color w:val="333333"/>
          <w:kern w:val="0"/>
          <w:sz w:val="32"/>
          <w:szCs w:val="32"/>
        </w:rPr>
        <w:t>紧急救援和综合协调</w:t>
      </w: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5D36EE">
        <w:rPr>
          <w:rFonts w:ascii="仿宋" w:eastAsia="仿宋" w:hAnsi="仿宋" w:cs="宋体"/>
          <w:color w:val="333333"/>
          <w:kern w:val="0"/>
          <w:sz w:val="32"/>
          <w:szCs w:val="32"/>
        </w:rPr>
        <w:t>及时、科学、有序、有效地开展应急处置工作，防止事故扩大，迅速抢救受灾遇险人员，保护人民群众生命和财产安全</w:t>
      </w:r>
      <w:r w:rsidR="00FA63FF"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二、编制依据</w:t>
      </w:r>
    </w:p>
    <w:p w:rsidR="005D36EE" w:rsidRPr="005D36EE" w:rsidRDefault="005D36EE" w:rsidP="005D36EE">
      <w:pPr>
        <w:pStyle w:val="1"/>
        <w:numPr>
          <w:ilvl w:val="0"/>
          <w:numId w:val="4"/>
        </w:numPr>
        <w:spacing w:line="360" w:lineRule="auto"/>
        <w:ind w:left="1276" w:firstLineChars="0" w:hanging="632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《中华人民共和国突发公共事件应对法》</w:t>
      </w:r>
    </w:p>
    <w:p w:rsidR="005D36EE" w:rsidRPr="005D36EE" w:rsidRDefault="005D36EE" w:rsidP="005D36EE">
      <w:pPr>
        <w:pStyle w:val="1"/>
        <w:numPr>
          <w:ilvl w:val="0"/>
          <w:numId w:val="4"/>
        </w:numPr>
        <w:spacing w:line="360" w:lineRule="auto"/>
        <w:ind w:left="1276" w:firstLineChars="0" w:hanging="632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《中华人民共和国安全生产法》</w:t>
      </w:r>
    </w:p>
    <w:p w:rsidR="005D36EE" w:rsidRPr="005D36EE" w:rsidRDefault="005D36EE" w:rsidP="005D36EE">
      <w:pPr>
        <w:pStyle w:val="1"/>
        <w:numPr>
          <w:ilvl w:val="0"/>
          <w:numId w:val="4"/>
        </w:numPr>
        <w:spacing w:line="360" w:lineRule="auto"/>
        <w:ind w:left="1276" w:firstLineChars="0" w:hanging="632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《中华人民共和国消防法》</w:t>
      </w:r>
    </w:p>
    <w:p w:rsidR="005D36EE" w:rsidRPr="005D36EE" w:rsidRDefault="005D36EE" w:rsidP="005D36EE">
      <w:pPr>
        <w:pStyle w:val="1"/>
        <w:numPr>
          <w:ilvl w:val="0"/>
          <w:numId w:val="4"/>
        </w:numPr>
        <w:spacing w:line="360" w:lineRule="auto"/>
        <w:ind w:left="1276" w:firstLineChars="0" w:hanging="632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《烟花爆竹安全管理条例》</w:t>
      </w:r>
    </w:p>
    <w:p w:rsidR="005D36EE" w:rsidRPr="005D36EE" w:rsidRDefault="005D36EE" w:rsidP="005D36EE">
      <w:pPr>
        <w:pStyle w:val="1"/>
        <w:numPr>
          <w:ilvl w:val="0"/>
          <w:numId w:val="4"/>
        </w:numPr>
        <w:spacing w:line="360" w:lineRule="auto"/>
        <w:ind w:left="1276" w:firstLineChars="0" w:hanging="632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《生产安全事故应急条例》</w:t>
      </w:r>
    </w:p>
    <w:p w:rsidR="005D36EE" w:rsidRPr="005D36EE" w:rsidRDefault="005D36EE" w:rsidP="005D36EE">
      <w:pPr>
        <w:pStyle w:val="1"/>
        <w:numPr>
          <w:ilvl w:val="0"/>
          <w:numId w:val="4"/>
        </w:numPr>
        <w:spacing w:line="360" w:lineRule="auto"/>
        <w:ind w:left="1276" w:firstLineChars="0" w:hanging="632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《生产安全事故报告和调查处理条例》</w:t>
      </w:r>
    </w:p>
    <w:p w:rsidR="005D36EE" w:rsidRPr="005D36EE" w:rsidRDefault="005D36EE" w:rsidP="005D36EE">
      <w:pPr>
        <w:pStyle w:val="1"/>
        <w:numPr>
          <w:ilvl w:val="0"/>
          <w:numId w:val="4"/>
        </w:numPr>
        <w:spacing w:line="360" w:lineRule="auto"/>
        <w:ind w:left="1276" w:firstLineChars="0" w:hanging="632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《生产安全事故应急预案管理办法》</w:t>
      </w:r>
    </w:p>
    <w:p w:rsidR="005D36EE" w:rsidRPr="005D36EE" w:rsidRDefault="005D36EE" w:rsidP="005D36EE">
      <w:pPr>
        <w:pStyle w:val="1"/>
        <w:numPr>
          <w:ilvl w:val="0"/>
          <w:numId w:val="4"/>
        </w:numPr>
        <w:spacing w:line="360" w:lineRule="auto"/>
        <w:ind w:left="1276" w:firstLineChars="0" w:hanging="632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/>
          <w:color w:val="333333"/>
          <w:kern w:val="0"/>
          <w:sz w:val="32"/>
          <w:szCs w:val="32"/>
        </w:rPr>
        <w:lastRenderedPageBreak/>
        <w:t>《</w:t>
      </w: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烟花爆竹生产经营安全规定</w:t>
      </w:r>
      <w:r w:rsidRPr="005D36EE">
        <w:rPr>
          <w:rFonts w:ascii="仿宋" w:eastAsia="仿宋" w:hAnsi="仿宋" w:cs="宋体"/>
          <w:color w:val="333333"/>
          <w:kern w:val="0"/>
          <w:sz w:val="32"/>
          <w:szCs w:val="32"/>
        </w:rPr>
        <w:t>》</w:t>
      </w:r>
    </w:p>
    <w:p w:rsidR="005D36EE" w:rsidRPr="005D36EE" w:rsidRDefault="005D36EE" w:rsidP="005D36EE">
      <w:pPr>
        <w:pStyle w:val="1"/>
        <w:numPr>
          <w:ilvl w:val="0"/>
          <w:numId w:val="4"/>
        </w:numPr>
        <w:spacing w:line="360" w:lineRule="auto"/>
        <w:ind w:left="1276" w:firstLineChars="0" w:hanging="632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《黑龙江省突发公共事件应急预案管理实施办法》</w:t>
      </w:r>
    </w:p>
    <w:p w:rsidR="005D36EE" w:rsidRPr="005D36EE" w:rsidRDefault="005D36EE" w:rsidP="005D36EE">
      <w:pPr>
        <w:pStyle w:val="1"/>
        <w:numPr>
          <w:ilvl w:val="0"/>
          <w:numId w:val="4"/>
        </w:numPr>
        <w:spacing w:line="360" w:lineRule="auto"/>
        <w:ind w:left="1276" w:firstLineChars="0" w:hanging="632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/>
          <w:color w:val="333333"/>
          <w:kern w:val="0"/>
          <w:sz w:val="32"/>
          <w:szCs w:val="32"/>
        </w:rPr>
        <w:t>《佳木斯市东风区</w:t>
      </w:r>
      <w:r w:rsidRPr="005D36E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突发公共事件总体</w:t>
      </w:r>
      <w:r w:rsidRPr="005D36EE">
        <w:rPr>
          <w:rFonts w:ascii="仿宋" w:eastAsia="仿宋" w:hAnsi="仿宋" w:cs="宋体"/>
          <w:color w:val="333333"/>
          <w:kern w:val="0"/>
          <w:sz w:val="32"/>
          <w:szCs w:val="32"/>
        </w:rPr>
        <w:t>应急预案》</w:t>
      </w:r>
    </w:p>
    <w:p w:rsidR="00966987" w:rsidRPr="005D36EE" w:rsidRDefault="005D36EE" w:rsidP="005D36EE">
      <w:pPr>
        <w:pStyle w:val="a3"/>
        <w:widowControl/>
        <w:numPr>
          <w:ilvl w:val="0"/>
          <w:numId w:val="4"/>
        </w:numPr>
        <w:spacing w:line="660" w:lineRule="atLeast"/>
        <w:ind w:left="1276" w:firstLineChars="0" w:hanging="632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D36EE">
        <w:rPr>
          <w:rFonts w:ascii="仿宋" w:eastAsia="仿宋" w:hAnsi="仿宋" w:cs="宋体"/>
          <w:color w:val="333333"/>
          <w:kern w:val="0"/>
          <w:sz w:val="32"/>
          <w:szCs w:val="32"/>
        </w:rPr>
        <w:t>《佳木斯市东风区生产安全事故应急预案》</w:t>
      </w:r>
    </w:p>
    <w:p w:rsidR="0068449A" w:rsidRPr="0068449A" w:rsidRDefault="00966987" w:rsidP="0068449A">
      <w:pPr>
        <w:widowControl/>
        <w:spacing w:line="660" w:lineRule="atLeast"/>
        <w:ind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</w:t>
      </w:r>
      <w:r w:rsidR="0068449A" w:rsidRPr="0068449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主要内容</w:t>
      </w:r>
    </w:p>
    <w:p w:rsidR="0068449A" w:rsidRPr="0068449A" w:rsidRDefault="0068449A" w:rsidP="0068449A">
      <w:pPr>
        <w:widowControl/>
        <w:spacing w:line="660" w:lineRule="atLeast"/>
        <w:ind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本预案主要由组织指挥体系与职责</w:t>
      </w:r>
      <w:r w:rsidR="005D36E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、预防预警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</w:t>
      </w:r>
      <w:r w:rsidR="005D36E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事故报告、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应急响应、应急处置、</w:t>
      </w:r>
      <w:r w:rsidR="005D36E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后期处置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、应急保障等章节组成，较全面地将</w:t>
      </w:r>
      <w:r w:rsidR="005D36E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烟花爆竹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生产安全事故报告、</w:t>
      </w:r>
      <w:r w:rsidR="005D36E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应急处置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措施等涵盖在内。</w:t>
      </w:r>
    </w:p>
    <w:p w:rsidR="0068449A" w:rsidRPr="00966987" w:rsidRDefault="00966987" w:rsidP="0068449A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</w:t>
      </w:r>
      <w:r w:rsidR="0068449A"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适用范围</w:t>
      </w:r>
    </w:p>
    <w:p w:rsidR="0068449A" w:rsidRPr="00966987" w:rsidRDefault="005D36EE" w:rsidP="0068449A">
      <w:pPr>
        <w:widowControl/>
        <w:spacing w:line="660" w:lineRule="atLeast"/>
        <w:ind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5D36EE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烟花爆竹</w:t>
      </w:r>
      <w:r w:rsidRPr="005D36E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经营单位</w:t>
      </w:r>
      <w:r w:rsidRPr="005D36EE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发生</w:t>
      </w:r>
      <w:r w:rsidRPr="005D36E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超出本单位处置能力的</w:t>
      </w:r>
      <w:r w:rsidRPr="005D36EE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生产安全事故</w:t>
      </w:r>
      <w:r w:rsidRPr="005D36E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，或者发生波及到周边人员、建筑、设施的事故，或者烟花爆竹运输过程发生的火灾、爆炸事故处置，</w:t>
      </w:r>
      <w:r w:rsidRPr="005D36EE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适用于本预案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。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五、解读机关及咨询电话</w:t>
      </w:r>
    </w:p>
    <w:p w:rsidR="00DD1BD1" w:rsidRPr="00DD1BD1" w:rsidRDefault="00966987" w:rsidP="00DD1BD1">
      <w:pPr>
        <w:widowControl/>
        <w:spacing w:line="660" w:lineRule="atLeas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96698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解读机关：</w:t>
      </w:r>
      <w:r w:rsidR="00DD1BD1" w:rsidRPr="00DD1BD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佳木斯市东风区应急管理局</w:t>
      </w:r>
    </w:p>
    <w:p w:rsidR="00966987" w:rsidRPr="00966987" w:rsidRDefault="00DD1BD1" w:rsidP="00DD1BD1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D1BD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联系电话：0454-8332350</w:t>
      </w:r>
    </w:p>
    <w:p w:rsidR="0002044F" w:rsidRDefault="00192A15"/>
    <w:sectPr w:rsidR="0002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15" w:rsidRDefault="00192A15" w:rsidP="00FA63FF">
      <w:r>
        <w:separator/>
      </w:r>
    </w:p>
  </w:endnote>
  <w:endnote w:type="continuationSeparator" w:id="0">
    <w:p w:rsidR="00192A15" w:rsidRDefault="00192A15" w:rsidP="00FA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15" w:rsidRDefault="00192A15" w:rsidP="00FA63FF">
      <w:r>
        <w:separator/>
      </w:r>
    </w:p>
  </w:footnote>
  <w:footnote w:type="continuationSeparator" w:id="0">
    <w:p w:rsidR="00192A15" w:rsidRDefault="00192A15" w:rsidP="00FA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7FD6"/>
    <w:multiLevelType w:val="multilevel"/>
    <w:tmpl w:val="17147FD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  <w:sz w:val="28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FF1895"/>
    <w:multiLevelType w:val="multilevel"/>
    <w:tmpl w:val="1CFF189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E16A2B"/>
    <w:multiLevelType w:val="multilevel"/>
    <w:tmpl w:val="33E16A2B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2E6E04"/>
    <w:multiLevelType w:val="multilevel"/>
    <w:tmpl w:val="472E6E04"/>
    <w:lvl w:ilvl="0">
      <w:start w:val="1"/>
      <w:numFmt w:val="decimal"/>
      <w:lvlText w:val="%1)"/>
      <w:lvlJc w:val="left"/>
      <w:pPr>
        <w:ind w:left="82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4">
    <w:nsid w:val="680421E8"/>
    <w:multiLevelType w:val="hybridMultilevel"/>
    <w:tmpl w:val="F1A280F2"/>
    <w:lvl w:ilvl="0" w:tplc="04090011">
      <w:start w:val="1"/>
      <w:numFmt w:val="decimal"/>
      <w:lvlText w:val="%1)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78983B9D"/>
    <w:multiLevelType w:val="hybridMultilevel"/>
    <w:tmpl w:val="53149AC2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87"/>
    <w:rsid w:val="000B1F94"/>
    <w:rsid w:val="00192A15"/>
    <w:rsid w:val="003C6B62"/>
    <w:rsid w:val="005D36EE"/>
    <w:rsid w:val="0068449A"/>
    <w:rsid w:val="00866EB7"/>
    <w:rsid w:val="00966987"/>
    <w:rsid w:val="009C75A3"/>
    <w:rsid w:val="00AC3405"/>
    <w:rsid w:val="00B50F43"/>
    <w:rsid w:val="00DD1BD1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49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D1BD1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A6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63F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6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63FF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5D36E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D36EE"/>
  </w:style>
  <w:style w:type="paragraph" w:styleId="a8">
    <w:name w:val="annotation subject"/>
    <w:basedOn w:val="a7"/>
    <w:next w:val="a7"/>
    <w:link w:val="Char2"/>
    <w:uiPriority w:val="99"/>
    <w:semiHidden/>
    <w:unhideWhenUsed/>
    <w:qFormat/>
    <w:rsid w:val="005D36EE"/>
    <w:rPr>
      <w:rFonts w:ascii="Calibri" w:eastAsia="宋体" w:hAnsi="Calibri" w:cs="Times New Roman"/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D36EE"/>
    <w:rPr>
      <w:rFonts w:ascii="Calibri" w:eastAsia="宋体" w:hAnsi="Calibri" w:cs="Times New Roman"/>
      <w:b/>
      <w:bCs/>
    </w:rPr>
  </w:style>
  <w:style w:type="paragraph" w:customStyle="1" w:styleId="1">
    <w:name w:val="列出段落1"/>
    <w:basedOn w:val="a"/>
    <w:uiPriority w:val="34"/>
    <w:qFormat/>
    <w:rsid w:val="005D36EE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49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D1BD1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A6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63F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6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63FF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5D36E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D36EE"/>
  </w:style>
  <w:style w:type="paragraph" w:styleId="a8">
    <w:name w:val="annotation subject"/>
    <w:basedOn w:val="a7"/>
    <w:next w:val="a7"/>
    <w:link w:val="Char2"/>
    <w:uiPriority w:val="99"/>
    <w:semiHidden/>
    <w:unhideWhenUsed/>
    <w:qFormat/>
    <w:rsid w:val="005D36EE"/>
    <w:rPr>
      <w:rFonts w:ascii="Calibri" w:eastAsia="宋体" w:hAnsi="Calibri" w:cs="Times New Roman"/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D36EE"/>
    <w:rPr>
      <w:rFonts w:ascii="Calibri" w:eastAsia="宋体" w:hAnsi="Calibri" w:cs="Times New Roman"/>
      <w:b/>
      <w:bCs/>
    </w:rPr>
  </w:style>
  <w:style w:type="paragraph" w:customStyle="1" w:styleId="1">
    <w:name w:val="列出段落1"/>
    <w:basedOn w:val="a"/>
    <w:uiPriority w:val="34"/>
    <w:qFormat/>
    <w:rsid w:val="005D36E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</Words>
  <Characters>576</Characters>
  <Application>Microsoft Office Word</Application>
  <DocSecurity>0</DocSecurity>
  <Lines>4</Lines>
  <Paragraphs>1</Paragraphs>
  <ScaleCrop>false</ScaleCrop>
  <Company>Organization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2024-09-12T07:09:00Z</dcterms:created>
  <dcterms:modified xsi:type="dcterms:W3CDTF">2024-09-14T01:51:00Z</dcterms:modified>
</cp:coreProperties>
</file>